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2018年度新疆喀什地区英吉沙县农业技术推广中心部门决算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1、宣传三农工作政策以及农业法律法规。</w:t>
      </w:r>
      <w:r>
        <w:rPr>
          <w:rFonts w:hint="eastAsia" w:ascii="仿宋_GB2312" w:eastAsia="仿宋_GB2312"/>
          <w:sz w:val="32"/>
          <w:szCs w:val="32"/>
        </w:rPr>
        <w:br w:type="textWrapping"/>
      </w:r>
      <w:r>
        <w:rPr>
          <w:rFonts w:hint="eastAsia" w:ascii="仿宋_GB2312" w:eastAsia="仿宋_GB2312"/>
          <w:sz w:val="32"/>
          <w:szCs w:val="32"/>
        </w:rPr>
        <w:t xml:space="preserve">    2、关键技术及新品种、新技术的引进、试验、示范、推广。</w:t>
      </w:r>
      <w:r>
        <w:rPr>
          <w:rFonts w:hint="eastAsia" w:ascii="仿宋_GB2312" w:eastAsia="仿宋_GB2312"/>
          <w:sz w:val="32"/>
          <w:szCs w:val="32"/>
        </w:rPr>
        <w:br w:type="textWrapping"/>
      </w:r>
      <w:r>
        <w:rPr>
          <w:rFonts w:hint="eastAsia" w:ascii="仿宋_GB2312" w:eastAsia="仿宋_GB2312"/>
          <w:sz w:val="32"/>
          <w:szCs w:val="32"/>
        </w:rPr>
        <w:t xml:space="preserve">    3、农产品生产过程的质量安全监测。</w:t>
      </w:r>
      <w:r>
        <w:rPr>
          <w:rFonts w:hint="eastAsia" w:ascii="仿宋_GB2312" w:eastAsia="仿宋_GB2312"/>
          <w:sz w:val="32"/>
          <w:szCs w:val="32"/>
        </w:rPr>
        <w:br w:type="textWrapping"/>
      </w:r>
      <w:r>
        <w:rPr>
          <w:rFonts w:hint="eastAsia" w:ascii="仿宋_GB2312" w:eastAsia="仿宋_GB2312"/>
          <w:sz w:val="32"/>
          <w:szCs w:val="32"/>
        </w:rPr>
        <w:t xml:space="preserve">    4、指导群众性科技组织和农民技术人员的农业技术推广活动。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新疆喀什地区英吉沙县农业技术推广中心</w:t>
      </w:r>
      <w:r>
        <w:rPr>
          <w:rFonts w:hint="eastAsia" w:ascii="仿宋_GB2312" w:eastAsia="仿宋_GB2312"/>
          <w:sz w:val="32"/>
          <w:szCs w:val="32"/>
        </w:rPr>
        <w:t>部门决算包括：</w:t>
      </w:r>
      <w:r>
        <w:rPr>
          <w:rFonts w:ascii="仿宋_GB2312" w:eastAsia="仿宋_GB2312"/>
          <w:sz w:val="32"/>
          <w:szCs w:val="32"/>
        </w:rPr>
        <w:t>新疆喀什地区英吉沙县农业技术推广中心</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新疆喀什地区英吉沙县农业技术推广中心</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新疆喀什地区英吉沙县农业技术推广中心</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468.93</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，与上年相比，减少216.56万元，</w:t>
      </w:r>
      <w:r>
        <w:rPr>
          <w:rFonts w:hint="eastAsia" w:ascii="仿宋_GB2312" w:eastAsia="仿宋_GB2312"/>
          <w:sz w:val="32"/>
          <w:szCs w:val="32"/>
          <w:lang w:eastAsia="zh-CN"/>
        </w:rPr>
        <w:t>降低</w:t>
      </w:r>
      <w:r>
        <w:rPr>
          <w:rFonts w:hint="eastAsia" w:ascii="仿宋_GB2312" w:eastAsia="仿宋_GB2312"/>
          <w:sz w:val="32"/>
          <w:szCs w:val="32"/>
        </w:rPr>
        <w:t>31.59%，</w:t>
      </w:r>
      <w:r>
        <w:rPr>
          <w:rFonts w:hint="eastAsia" w:ascii="仿宋_GB2312" w:eastAsia="仿宋_GB2312"/>
          <w:sz w:val="32"/>
          <w:szCs w:val="32"/>
          <w:lang w:val="en-US" w:eastAsia="zh-CN"/>
        </w:rPr>
        <w:t>增减变化</w:t>
      </w:r>
      <w:r>
        <w:rPr>
          <w:rFonts w:hint="eastAsia" w:ascii="仿宋_GB2312" w:eastAsia="仿宋_GB2312"/>
          <w:sz w:val="32"/>
          <w:szCs w:val="32"/>
        </w:rPr>
        <w:t>的主要原因是：</w:t>
      </w:r>
      <w:r>
        <w:rPr>
          <w:rFonts w:hint="eastAsia" w:ascii="仿宋_GB2312" w:eastAsia="仿宋_GB2312"/>
          <w:color w:val="000000" w:themeColor="text1"/>
          <w:sz w:val="32"/>
          <w:szCs w:val="32"/>
        </w:rPr>
        <w:t>机构改革，站所人员划转乡镇，人员经费减少；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468.93</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，与上年相比，减少216.56万元，</w:t>
      </w:r>
      <w:r>
        <w:rPr>
          <w:rFonts w:hint="eastAsia" w:ascii="仿宋_GB2312" w:eastAsia="仿宋_GB2312"/>
          <w:sz w:val="32"/>
          <w:szCs w:val="32"/>
          <w:lang w:eastAsia="zh-CN"/>
        </w:rPr>
        <w:t>降低</w:t>
      </w:r>
      <w:r>
        <w:rPr>
          <w:rFonts w:hint="eastAsia" w:ascii="仿宋_GB2312" w:eastAsia="仿宋_GB2312"/>
          <w:sz w:val="32"/>
          <w:szCs w:val="32"/>
        </w:rPr>
        <w:t>31.59%，</w:t>
      </w:r>
      <w:r>
        <w:rPr>
          <w:rFonts w:hint="eastAsia" w:ascii="仿宋_GB2312" w:eastAsia="仿宋_GB2312"/>
          <w:sz w:val="32"/>
          <w:szCs w:val="32"/>
          <w:lang w:val="en-US" w:eastAsia="zh-CN"/>
        </w:rPr>
        <w:t>增减变化</w:t>
      </w:r>
      <w:r>
        <w:rPr>
          <w:rFonts w:hint="eastAsia" w:ascii="仿宋_GB2312" w:eastAsia="仿宋_GB2312"/>
          <w:sz w:val="32"/>
          <w:szCs w:val="32"/>
        </w:rPr>
        <w:t>的主要原因是：</w:t>
      </w:r>
      <w:r>
        <w:rPr>
          <w:rFonts w:hint="eastAsia" w:ascii="仿宋_GB2312" w:eastAsia="仿宋_GB2312"/>
          <w:color w:val="000000" w:themeColor="text1"/>
          <w:sz w:val="32"/>
          <w:szCs w:val="32"/>
        </w:rPr>
        <w:t>机构改革，站所人员划转乡镇，人员经费减少；</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增减变化</w:t>
      </w:r>
      <w:r>
        <w:rPr>
          <w:rFonts w:hint="eastAsia" w:ascii="仿宋_GB2312" w:eastAsia="仿宋_GB2312"/>
          <w:sz w:val="32"/>
          <w:szCs w:val="32"/>
        </w:rPr>
        <w:t>的主要原因是：</w:t>
      </w:r>
      <w:r>
        <w:rPr>
          <w:rFonts w:ascii="仿宋_GB2312" w:eastAsia="仿宋_GB2312"/>
          <w:color w:val="000000" w:themeColor="text1"/>
          <w:sz w:val="32"/>
          <w:szCs w:val="32"/>
        </w:rPr>
        <w:t>资金使用到位，无结余。</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468.93</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468.93</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况：本年收入年初预算数445.05万元</w:t>
      </w:r>
      <w:r>
        <w:rPr>
          <w:rFonts w:hint="eastAsia" w:ascii="仿宋_GB2312" w:eastAsia="仿宋_GB2312"/>
          <w:sz w:val="32"/>
          <w:szCs w:val="32"/>
        </w:rPr>
        <w:t>，决算数468.93万元</w:t>
      </w:r>
      <w:r>
        <w:rPr>
          <w:rFonts w:ascii="仿宋_GB2312" w:eastAsia="仿宋_GB2312"/>
          <w:sz w:val="32"/>
          <w:szCs w:val="32"/>
        </w:rPr>
        <w:t>，预决算差异率5.37%，差异主要原因是</w:t>
      </w:r>
      <w:r>
        <w:rPr>
          <w:rFonts w:hint="eastAsia" w:ascii="仿宋_GB2312" w:eastAsia="仿宋_GB2312"/>
          <w:sz w:val="32"/>
          <w:szCs w:val="32"/>
          <w:lang w:eastAsia="zh-CN"/>
        </w:rPr>
        <w:t>：</w:t>
      </w:r>
      <w:r>
        <w:rPr>
          <w:rFonts w:ascii="仿宋_GB2312" w:eastAsia="仿宋_GB2312"/>
          <w:sz w:val="32"/>
          <w:szCs w:val="32"/>
        </w:rPr>
        <w:t>与年初预算编制相比，项目增加，收入增加。</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468.93</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468.93</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与年初预算数相比情况：本年支出年初预算数445.05万元，</w:t>
      </w:r>
      <w:r>
        <w:rPr>
          <w:rFonts w:hint="eastAsia" w:ascii="仿宋_GB2312" w:eastAsia="仿宋_GB2312"/>
          <w:sz w:val="32"/>
          <w:szCs w:val="32"/>
        </w:rPr>
        <w:t>决算数468.93万元</w:t>
      </w:r>
      <w:r>
        <w:rPr>
          <w:rFonts w:ascii="仿宋_GB2312" w:eastAsia="仿宋_GB2312"/>
          <w:sz w:val="32"/>
          <w:szCs w:val="32"/>
        </w:rPr>
        <w:t>，预决算差异率5.37%，差异主要原因是</w:t>
      </w:r>
      <w:r>
        <w:rPr>
          <w:rFonts w:hint="eastAsia" w:ascii="仿宋_GB2312" w:eastAsia="仿宋_GB2312"/>
          <w:sz w:val="32"/>
          <w:szCs w:val="32"/>
          <w:lang w:eastAsia="zh-CN"/>
        </w:rPr>
        <w:t>：</w:t>
      </w:r>
      <w:r>
        <w:rPr>
          <w:rFonts w:ascii="仿宋_GB2312" w:eastAsia="仿宋_GB2312"/>
          <w:sz w:val="32"/>
          <w:szCs w:val="32"/>
        </w:rPr>
        <w:t>与年初预算编制相比，项目增加，支出增加。</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468.93</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，与上年相比，减少216.56万元，</w:t>
      </w:r>
      <w:r>
        <w:rPr>
          <w:rFonts w:hint="eastAsia" w:ascii="仿宋_GB2312" w:eastAsia="仿宋_GB2312"/>
          <w:sz w:val="32"/>
          <w:szCs w:val="32"/>
          <w:lang w:eastAsia="zh-CN"/>
        </w:rPr>
        <w:t>降低</w:t>
      </w:r>
      <w:r>
        <w:rPr>
          <w:rFonts w:hint="eastAsia" w:ascii="仿宋_GB2312" w:eastAsia="仿宋_GB2312"/>
          <w:sz w:val="32"/>
          <w:szCs w:val="32"/>
        </w:rPr>
        <w:t>31.59%，</w:t>
      </w:r>
      <w:r>
        <w:rPr>
          <w:rFonts w:hint="eastAsia" w:ascii="仿宋_GB2312" w:eastAsia="仿宋_GB2312"/>
          <w:sz w:val="32"/>
          <w:szCs w:val="32"/>
          <w:lang w:val="en-US" w:eastAsia="zh-CN"/>
        </w:rPr>
        <w:t>增减变化</w:t>
      </w:r>
      <w:r>
        <w:rPr>
          <w:rFonts w:hint="eastAsia" w:ascii="仿宋_GB2312" w:eastAsia="仿宋_GB2312"/>
          <w:sz w:val="32"/>
          <w:szCs w:val="32"/>
        </w:rPr>
        <w:t>的主要原因是：机构改革，站所人员划转乡镇，人员经费减少。</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468.93</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，与上年相比，减少216.56万元，</w:t>
      </w:r>
      <w:r>
        <w:rPr>
          <w:rFonts w:hint="eastAsia" w:ascii="仿宋_GB2312" w:eastAsia="仿宋_GB2312"/>
          <w:sz w:val="32"/>
          <w:szCs w:val="32"/>
          <w:lang w:eastAsia="zh-CN"/>
        </w:rPr>
        <w:t>降低</w:t>
      </w:r>
      <w:r>
        <w:rPr>
          <w:rFonts w:hint="eastAsia" w:ascii="仿宋_GB2312" w:eastAsia="仿宋_GB2312"/>
          <w:sz w:val="32"/>
          <w:szCs w:val="32"/>
        </w:rPr>
        <w:t>31.59%，</w:t>
      </w:r>
      <w:r>
        <w:rPr>
          <w:rFonts w:hint="eastAsia" w:ascii="仿宋_GB2312" w:eastAsia="仿宋_GB2312"/>
          <w:sz w:val="32"/>
          <w:szCs w:val="32"/>
          <w:lang w:val="en-US" w:eastAsia="zh-CN"/>
        </w:rPr>
        <w:t>增减变化</w:t>
      </w:r>
      <w:r>
        <w:rPr>
          <w:rFonts w:hint="eastAsia" w:ascii="仿宋_GB2312" w:eastAsia="仿宋_GB2312"/>
          <w:sz w:val="32"/>
          <w:szCs w:val="32"/>
        </w:rPr>
        <w:t>的主要原因是：</w:t>
      </w:r>
      <w:r>
        <w:rPr>
          <w:rFonts w:ascii="仿宋_GB2312" w:eastAsia="仿宋_GB2312"/>
          <w:sz w:val="32"/>
          <w:szCs w:val="32"/>
        </w:rPr>
        <w:t>机构改革，站所人员划转乡镇，人员经费减少。</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468.93</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增减变化</w:t>
      </w:r>
      <w:r>
        <w:rPr>
          <w:rFonts w:hint="eastAsia" w:ascii="仿宋_GB2312" w:eastAsia="仿宋_GB2312"/>
          <w:sz w:val="32"/>
          <w:szCs w:val="32"/>
        </w:rPr>
        <w:t>的主要原因是：资金使用到位，无结余。</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445.05</w:t>
      </w:r>
      <w:r>
        <w:rPr>
          <w:rFonts w:hint="eastAsia" w:ascii="仿宋_GB2312" w:eastAsia="仿宋_GB2312"/>
          <w:color w:val="000000" w:themeColor="text1"/>
          <w:sz w:val="32"/>
          <w:szCs w:val="32"/>
        </w:rPr>
        <w:t>万元，决算数</w:t>
      </w:r>
      <w:r>
        <w:rPr>
          <w:rFonts w:hint="eastAsia" w:ascii="仿宋_GB2312" w:eastAsia="仿宋_GB2312"/>
          <w:sz w:val="32"/>
          <w:szCs w:val="32"/>
        </w:rPr>
        <w:t>468.93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，预决算差异率5.37%，差异主要原因是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与年初预算编制相比，项目增加，收入增加。</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445.05</w:t>
      </w:r>
      <w:r>
        <w:rPr>
          <w:rFonts w:hint="eastAsia" w:ascii="仿宋_GB2312" w:eastAsia="仿宋_GB2312"/>
          <w:color w:val="000000" w:themeColor="text1"/>
          <w:sz w:val="32"/>
          <w:szCs w:val="32"/>
        </w:rPr>
        <w:t>万元，决算数</w:t>
      </w:r>
      <w:r>
        <w:rPr>
          <w:rFonts w:hint="eastAsia" w:ascii="仿宋_GB2312" w:eastAsia="仿宋_GB2312"/>
          <w:sz w:val="32"/>
          <w:szCs w:val="32"/>
        </w:rPr>
        <w:t>468.93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，预决算差异率5.37%，差异主要原因是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与年初预算编制相比，项目增加，支出增加。</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468.93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，与上年相比，减少216.56万元，</w:t>
      </w:r>
      <w:r>
        <w:rPr>
          <w:rFonts w:hint="eastAsia" w:ascii="仿宋_GB2312" w:eastAsia="仿宋_GB2312"/>
          <w:color w:val="000000" w:themeColor="text1"/>
          <w:sz w:val="32"/>
          <w:szCs w:val="32"/>
          <w:lang w:eastAsia="zh-CN"/>
        </w:rPr>
        <w:t>降低</w:t>
      </w:r>
      <w:r>
        <w:rPr>
          <w:rFonts w:ascii="仿宋_GB2312" w:eastAsia="仿宋_GB2312"/>
          <w:color w:val="000000" w:themeColor="text1"/>
          <w:sz w:val="32"/>
          <w:szCs w:val="32"/>
        </w:rPr>
        <w:t>31.59%，</w:t>
      </w:r>
      <w:r>
        <w:rPr>
          <w:rFonts w:hint="eastAsia" w:ascii="仿宋_GB2312" w:eastAsia="仿宋_GB2312"/>
          <w:color w:val="000000" w:themeColor="text1"/>
          <w:sz w:val="32"/>
          <w:szCs w:val="32"/>
          <w:lang w:val="en-US" w:eastAsia="zh-CN"/>
        </w:rPr>
        <w:t>增减变化</w:t>
      </w:r>
      <w:r>
        <w:rPr>
          <w:rFonts w:ascii="仿宋_GB2312" w:eastAsia="仿宋_GB2312"/>
          <w:color w:val="000000" w:themeColor="text1"/>
          <w:sz w:val="32"/>
          <w:szCs w:val="32"/>
        </w:rPr>
        <w:t>的主要原因是：机构改革，站所人员划转乡镇，人员经费减少。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468.93</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，与上年相比，减少216.56万元，</w:t>
      </w:r>
      <w:r>
        <w:rPr>
          <w:rFonts w:hint="eastAsia" w:ascii="仿宋_GB2312" w:eastAsia="仿宋_GB2312"/>
          <w:sz w:val="32"/>
          <w:szCs w:val="32"/>
          <w:lang w:eastAsia="zh-CN"/>
        </w:rPr>
        <w:t>降低</w:t>
      </w:r>
      <w:r>
        <w:rPr>
          <w:rFonts w:hint="eastAsia" w:ascii="仿宋_GB2312" w:eastAsia="仿宋_GB2312"/>
          <w:sz w:val="32"/>
          <w:szCs w:val="32"/>
        </w:rPr>
        <w:t>31.59%，</w:t>
      </w:r>
      <w:r>
        <w:rPr>
          <w:rFonts w:hint="eastAsia" w:ascii="仿宋_GB2312" w:eastAsia="仿宋_GB2312"/>
          <w:color w:val="000000" w:themeColor="text1"/>
          <w:sz w:val="32"/>
          <w:szCs w:val="32"/>
          <w:lang w:val="en-US" w:eastAsia="zh-CN"/>
        </w:rPr>
        <w:t>增减变化</w:t>
      </w:r>
      <w:r>
        <w:rPr>
          <w:rFonts w:ascii="仿宋_GB2312" w:eastAsia="仿宋_GB2312"/>
          <w:color w:val="000000" w:themeColor="text1"/>
          <w:sz w:val="32"/>
          <w:szCs w:val="32"/>
        </w:rPr>
        <w:t>的主要原因是：</w:t>
      </w:r>
      <w:r>
        <w:rPr>
          <w:rFonts w:hint="eastAsia" w:ascii="仿宋_GB2312" w:eastAsia="仿宋_GB2312"/>
          <w:sz w:val="32"/>
          <w:szCs w:val="32"/>
        </w:rPr>
        <w:t>机构改革，站所人员划转乡镇，人员经费减少。</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住房保障支出30.74万元,农林水支出390.38万元,社会保障和就业支出47.81万元。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工资福利支出456.8万元,商品和服务支出4.77万元,对个人和家庭的补助7.36万元。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445.05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468.93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，预决算差异率5.37%，差异主要原因是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与年初预算编制相比，项目增加，收入增加。</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445.05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468.93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，预决算差异率5.37%，差异主要原因是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与年初预算编制相比，项目增加，支出增加。</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增减变化</w:t>
      </w:r>
      <w:r>
        <w:rPr>
          <w:rFonts w:hint="eastAsia" w:ascii="仿宋_GB2312" w:eastAsia="仿宋_GB2312"/>
          <w:sz w:val="32"/>
          <w:szCs w:val="32"/>
        </w:rPr>
        <w:t>的主要原因是：无政府性基金收支。</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增减变化</w:t>
      </w:r>
      <w:r>
        <w:rPr>
          <w:rFonts w:hint="eastAsia" w:ascii="仿宋_GB2312" w:eastAsia="仿宋_GB2312"/>
          <w:sz w:val="32"/>
          <w:szCs w:val="32"/>
        </w:rPr>
        <w:t>的主要原因是：无政府性基金收支。</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w:t>
      </w:r>
      <w:r>
        <w:rPr>
          <w:rFonts w:hint="eastAsia" w:ascii="仿宋_GB2312" w:eastAsia="仿宋_GB2312"/>
          <w:sz w:val="32"/>
          <w:szCs w:val="32"/>
        </w:rPr>
        <w:t>无政府性基金收支</w:t>
      </w:r>
      <w:r>
        <w:rPr>
          <w:rFonts w:hint="eastAsia" w:ascii="仿宋_GB2312" w:eastAsia="仿宋_GB2312"/>
          <w:color w:val="000000" w:themeColor="text1"/>
          <w:sz w:val="32"/>
          <w:szCs w:val="32"/>
        </w:rPr>
        <w:t>。按经济分类科目（按类级科目公开），</w:t>
      </w:r>
      <w:r>
        <w:rPr>
          <w:rFonts w:hint="eastAsia" w:ascii="仿宋_GB2312" w:eastAsia="仿宋_GB2312"/>
          <w:sz w:val="32"/>
          <w:szCs w:val="32"/>
        </w:rPr>
        <w:t>无政府性基金收支</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hint="eastAsia" w:ascii="仿宋_GB2312" w:eastAsia="仿宋_GB2312"/>
          <w:sz w:val="32"/>
          <w:szCs w:val="32"/>
        </w:rPr>
        <w:t>无政府性基金收支</w:t>
      </w:r>
      <w:r>
        <w:rPr>
          <w:rFonts w:ascii="仿宋_GB2312" w:eastAsia="仿宋_GB2312"/>
          <w:color w:val="000000" w:themeColor="text1"/>
          <w:sz w:val="32"/>
          <w:szCs w:val="32"/>
        </w:rPr>
        <w:t>。</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hint="eastAsia" w:ascii="仿宋_GB2312" w:eastAsia="仿宋_GB2312"/>
          <w:sz w:val="32"/>
          <w:szCs w:val="32"/>
        </w:rPr>
        <w:t>无政府性基金收支</w:t>
      </w:r>
      <w:r>
        <w:rPr>
          <w:rFonts w:ascii="仿宋_GB2312" w:eastAsia="仿宋_GB2312"/>
          <w:color w:val="000000" w:themeColor="text1"/>
          <w:sz w:val="32"/>
          <w:szCs w:val="32"/>
        </w:rPr>
        <w:t>。</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1.9</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减少</w:t>
      </w:r>
      <w:r>
        <w:rPr>
          <w:rFonts w:hint="eastAsia" w:ascii="仿宋_GB2312" w:eastAsia="仿宋_GB2312"/>
          <w:sz w:val="32"/>
          <w:szCs w:val="32"/>
        </w:rPr>
        <w:t>的主要原因是</w:t>
      </w:r>
      <w:bookmarkStart w:id="92" w:name="_GoBack"/>
      <w:bookmarkEnd w:id="92"/>
      <w:r>
        <w:rPr>
          <w:rFonts w:hint="eastAsia" w:ascii="仿宋_GB2312" w:eastAsia="仿宋_GB2312"/>
          <w:sz w:val="32"/>
          <w:szCs w:val="32"/>
        </w:rPr>
        <w:t>：压缩经费，节约资金。</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减少</w:t>
      </w:r>
      <w:r>
        <w:rPr>
          <w:rFonts w:hint="eastAsia" w:ascii="仿宋_GB2312" w:eastAsia="仿宋_GB2312"/>
          <w:sz w:val="32"/>
          <w:szCs w:val="32"/>
        </w:rPr>
        <w:t>的主要原因是：本单位两年度均未安排此项预算；</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1.9</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减少</w:t>
      </w:r>
      <w:r>
        <w:rPr>
          <w:rFonts w:hint="eastAsia" w:ascii="仿宋_GB2312" w:eastAsia="仿宋_GB2312"/>
          <w:sz w:val="32"/>
          <w:szCs w:val="32"/>
        </w:rPr>
        <w:t>的主要原因是：尽量压缩经费，节约资金；</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减少</w:t>
      </w:r>
      <w:r>
        <w:rPr>
          <w:rFonts w:hint="eastAsia" w:ascii="仿宋_GB2312" w:eastAsia="仿宋_GB2312"/>
          <w:sz w:val="32"/>
          <w:szCs w:val="32"/>
        </w:rPr>
        <w:t>的主要原因是：本单位两年度均未安排此项预算。</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新疆喀什地区英吉沙县农业技术推广中心</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本单位两年度均未安排此项预算，无此项活动。</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1.9</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0"/>
      <w:bookmarkStart w:id="76"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1.9</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燃油费、维修维护费、过路费</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3</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本单位两年度均未安排此项预算，无此项活动</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新疆喀什地区英吉沙县农业技术推广中心</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4</w:t>
      </w:r>
      <w:r>
        <w:rPr>
          <w:rFonts w:hint="eastAsia" w:ascii="仿宋_GB2312" w:eastAsia="仿宋_GB2312"/>
          <w:color w:val="000000" w:themeColor="text1"/>
          <w:sz w:val="32"/>
          <w:szCs w:val="32"/>
        </w:rPr>
        <w:t>万元，决算数1.9万元</w:t>
      </w:r>
      <w:r>
        <w:rPr>
          <w:rFonts w:ascii="仿宋_GB2312" w:eastAsia="仿宋_GB2312"/>
          <w:color w:val="000000" w:themeColor="text1"/>
          <w:sz w:val="32"/>
          <w:szCs w:val="32"/>
        </w:rPr>
        <w:t>，预决算差异率-52.5%，差异主要原因是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压缩经费，节约资金。</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本单位未安排此项预算，无此项活动；</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是本单位未安排此项预算，无此项活动；</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，预决算差异率-52.5%，差异主要原因是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压缩经费，节约资金；</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本单位未安排此项预算，无此项活动。</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新疆喀什地区英吉沙县农业技术推广中心日常公用经费4.77万元，与上年相比，减少4.4万元，</w:t>
      </w:r>
      <w:r>
        <w:rPr>
          <w:rFonts w:hint="eastAsia" w:ascii="仿宋_GB2312" w:eastAsia="仿宋_GB2312"/>
          <w:color w:val="000000" w:themeColor="text1"/>
          <w:sz w:val="32"/>
          <w:szCs w:val="32"/>
          <w:lang w:eastAsia="zh-CN"/>
        </w:rPr>
        <w:t>降低</w:t>
      </w:r>
      <w:r>
        <w:rPr>
          <w:rFonts w:hint="eastAsia" w:ascii="仿宋_GB2312" w:eastAsia="仿宋_GB2312"/>
          <w:color w:val="000000" w:themeColor="text1"/>
          <w:sz w:val="32"/>
          <w:szCs w:val="32"/>
        </w:rPr>
        <w:t>47.98%，减少的主要原因是：压缩经费，节约资金。</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3</w:t>
      </w:r>
      <w:r>
        <w:rPr>
          <w:rFonts w:hint="eastAsia" w:ascii="仿宋_GB2312" w:eastAsia="仿宋_GB2312"/>
          <w:color w:val="000000" w:themeColor="text1"/>
          <w:sz w:val="32"/>
          <w:szCs w:val="32"/>
        </w:rPr>
        <w:t>辆，价值</w:t>
      </w:r>
      <w:r>
        <w:rPr>
          <w:rFonts w:hint="eastAsia" w:ascii="仿宋_GB2312" w:eastAsia="仿宋_GB2312"/>
          <w:sz w:val="32"/>
          <w:szCs w:val="32"/>
        </w:rPr>
        <w:t>47.37</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2</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辆，其他用车主要是：</w:t>
      </w:r>
      <w:r>
        <w:rPr>
          <w:rFonts w:hint="eastAsia" w:ascii="仿宋_GB2312" w:eastAsia="仿宋_GB2312"/>
          <w:color w:val="000000" w:themeColor="text1"/>
          <w:sz w:val="32"/>
          <w:szCs w:val="32"/>
          <w:lang w:eastAsia="zh-CN"/>
        </w:rPr>
        <w:t>农业技术推广用车</w:t>
      </w:r>
      <w:r>
        <w:rPr>
          <w:rFonts w:ascii="仿宋_GB2312" w:eastAsia="仿宋_GB2312"/>
          <w:color w:val="000000" w:themeColor="text1"/>
          <w:sz w:val="32"/>
          <w:szCs w:val="32"/>
        </w:rPr>
        <w:t>；</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w:t>
      </w:r>
      <w:r>
        <w:rPr>
          <w:rFonts w:hint="eastAsia" w:ascii="仿宋_GB2312" w:eastAsia="仿宋_GB2312"/>
          <w:sz w:val="32"/>
          <w:szCs w:val="32"/>
        </w:rPr>
        <w:t>英吉沙县</w:t>
      </w:r>
      <w:r>
        <w:rPr>
          <w:rFonts w:hint="eastAsia" w:ascii="仿宋_GB2312" w:eastAsia="仿宋_GB2312"/>
          <w:sz w:val="32"/>
          <w:szCs w:val="32"/>
          <w:lang w:eastAsia="zh-CN"/>
        </w:rPr>
        <w:t>农业技术推广中心</w:t>
      </w:r>
      <w:r>
        <w:rPr>
          <w:rFonts w:ascii="仿宋_GB2312" w:eastAsia="仿宋_GB2312"/>
          <w:sz w:val="32"/>
          <w:szCs w:val="32"/>
        </w:rPr>
        <w:t>2018年度部门预算总额为</w:t>
      </w:r>
      <w:r>
        <w:rPr>
          <w:rFonts w:hint="eastAsia" w:ascii="仿宋_GB2312" w:eastAsia="仿宋_GB2312"/>
          <w:sz w:val="32"/>
          <w:szCs w:val="32"/>
          <w:lang w:val="en-US" w:eastAsia="zh-CN"/>
        </w:rPr>
        <w:t>84.36</w:t>
      </w:r>
      <w:r>
        <w:rPr>
          <w:rFonts w:ascii="仿宋_GB2312" w:eastAsia="仿宋_GB2312"/>
          <w:sz w:val="32"/>
          <w:szCs w:val="32"/>
        </w:rPr>
        <w:t>万元，执行金额为</w:t>
      </w:r>
      <w:r>
        <w:rPr>
          <w:rFonts w:hint="eastAsia" w:ascii="仿宋_GB2312" w:eastAsia="仿宋_GB2312"/>
          <w:sz w:val="32"/>
          <w:szCs w:val="32"/>
          <w:lang w:val="en-US" w:eastAsia="zh-CN"/>
        </w:rPr>
        <w:t>85.41</w:t>
      </w:r>
      <w:r>
        <w:rPr>
          <w:rFonts w:ascii="仿宋_GB2312" w:eastAsia="仿宋_GB2312"/>
          <w:sz w:val="32"/>
          <w:szCs w:val="32"/>
        </w:rPr>
        <w:t>万元，预算执行率为10</w:t>
      </w:r>
      <w:r>
        <w:rPr>
          <w:rFonts w:hint="eastAsia" w:ascii="仿宋_GB2312" w:eastAsia="仿宋_GB2312"/>
          <w:sz w:val="32"/>
          <w:szCs w:val="32"/>
          <w:lang w:val="en-US" w:eastAsia="zh-CN"/>
        </w:rPr>
        <w:t>1</w:t>
      </w:r>
      <w:r>
        <w:rPr>
          <w:rFonts w:ascii="仿宋_GB2312" w:eastAsia="仿宋_GB2312"/>
          <w:sz w:val="32"/>
          <w:szCs w:val="32"/>
        </w:rPr>
        <w:t>%。本次自评共涉及项目数</w:t>
      </w:r>
      <w:r>
        <w:rPr>
          <w:rFonts w:hint="eastAsia" w:ascii="仿宋_GB2312" w:eastAsia="仿宋_GB2312"/>
          <w:sz w:val="32"/>
          <w:szCs w:val="32"/>
          <w:lang w:val="en-US" w:eastAsia="zh-CN"/>
        </w:rPr>
        <w:t>0</w:t>
      </w:r>
      <w:r>
        <w:rPr>
          <w:rFonts w:ascii="仿宋_GB2312" w:eastAsia="仿宋_GB2312"/>
          <w:sz w:val="32"/>
          <w:szCs w:val="32"/>
        </w:rPr>
        <w:t>个，其中已完成项目</w:t>
      </w:r>
      <w:r>
        <w:rPr>
          <w:rFonts w:hint="eastAsia" w:ascii="仿宋_GB2312" w:eastAsia="仿宋_GB2312"/>
          <w:sz w:val="32"/>
          <w:szCs w:val="32"/>
          <w:lang w:val="en-US" w:eastAsia="zh-CN"/>
        </w:rPr>
        <w:t>0</w:t>
      </w:r>
      <w:r>
        <w:rPr>
          <w:rFonts w:ascii="仿宋_GB2312" w:eastAsia="仿宋_GB2312"/>
          <w:sz w:val="32"/>
          <w:szCs w:val="32"/>
        </w:rPr>
        <w:t>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213（类）01（款）06（项）指：科技转化与推广服务。213（类）01（款）04（项）指：事业运行。221（类）02（款）01（项）指：住房公积金。208（类）05（款）05（项）指：机关事业单位基本养老保险缴费支出。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英吉沙县农业技术推广中心</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_GBK">
    <w:panose1 w:val="02000000000000000000"/>
    <w:charset w:val="86"/>
    <w:family w:val="script"/>
    <w:pitch w:val="default"/>
    <w:sig w:usb0="00000001" w:usb1="08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9803D71"/>
    <w:rsid w:val="0A382BB5"/>
    <w:rsid w:val="0AA4543A"/>
    <w:rsid w:val="0BE61132"/>
    <w:rsid w:val="0C9B0DD6"/>
    <w:rsid w:val="0CE4791C"/>
    <w:rsid w:val="0E063C64"/>
    <w:rsid w:val="0F4C7B96"/>
    <w:rsid w:val="0FFB575E"/>
    <w:rsid w:val="10845F1B"/>
    <w:rsid w:val="109D6BC6"/>
    <w:rsid w:val="11463A00"/>
    <w:rsid w:val="11600918"/>
    <w:rsid w:val="11B0398F"/>
    <w:rsid w:val="13B960C5"/>
    <w:rsid w:val="152777F4"/>
    <w:rsid w:val="15C674B6"/>
    <w:rsid w:val="17564C10"/>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DEA6251"/>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75F3940"/>
    <w:rsid w:val="48C57772"/>
    <w:rsid w:val="49782886"/>
    <w:rsid w:val="4A6F0D28"/>
    <w:rsid w:val="4AAF085C"/>
    <w:rsid w:val="4AEB7E60"/>
    <w:rsid w:val="4B4B135B"/>
    <w:rsid w:val="4B9107C0"/>
    <w:rsid w:val="4BC7055F"/>
    <w:rsid w:val="4CFC7DB2"/>
    <w:rsid w:val="4E7C187D"/>
    <w:rsid w:val="4ED507A2"/>
    <w:rsid w:val="508941AD"/>
    <w:rsid w:val="50E65530"/>
    <w:rsid w:val="51457139"/>
    <w:rsid w:val="51574DBD"/>
    <w:rsid w:val="51EC1DA8"/>
    <w:rsid w:val="52FC5524"/>
    <w:rsid w:val="532D7A17"/>
    <w:rsid w:val="534E3118"/>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DA55A03"/>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676122"/>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6F62A7"/>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0</TotalTime>
  <ScaleCrop>false</ScaleCrop>
  <LinksUpToDate>false</LinksUpToDate>
  <CharactersWithSpaces>7696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2021-06-04T14:43:40Z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A4A9711FA4C448BAB1D0F53E3D709A22</vt:lpwstr>
  </property>
</Properties>
</file>